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270" w:rsidRPr="003B7270" w:rsidRDefault="003B7270" w:rsidP="003B7270">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3B7270">
        <w:rPr>
          <w:rFonts w:ascii="Times New Roman" w:eastAsia="Times New Roman" w:hAnsi="Times New Roman" w:cs="Times New Roman"/>
          <w:b/>
          <w:bCs/>
          <w:kern w:val="36"/>
          <w:sz w:val="48"/>
          <w:szCs w:val="48"/>
        </w:rPr>
        <w:t>Preaward</w:t>
      </w:r>
      <w:proofErr w:type="spellEnd"/>
      <w:r w:rsidRPr="003B7270">
        <w:rPr>
          <w:rFonts w:ascii="Times New Roman" w:eastAsia="Times New Roman" w:hAnsi="Times New Roman" w:cs="Times New Roman"/>
          <w:b/>
          <w:bCs/>
          <w:kern w:val="36"/>
          <w:sz w:val="48"/>
          <w:szCs w:val="48"/>
        </w:rPr>
        <w:t xml:space="preserve"> </w:t>
      </w:r>
      <w:proofErr w:type="spellStart"/>
      <w:r w:rsidRPr="003B7270">
        <w:rPr>
          <w:rFonts w:ascii="Times New Roman" w:eastAsia="Times New Roman" w:hAnsi="Times New Roman" w:cs="Times New Roman"/>
          <w:b/>
          <w:bCs/>
          <w:kern w:val="36"/>
          <w:sz w:val="48"/>
          <w:szCs w:val="48"/>
        </w:rPr>
        <w:t>Subawards</w:t>
      </w:r>
      <w:proofErr w:type="spellEnd"/>
    </w:p>
    <w:p w:rsidR="003B7270" w:rsidRPr="003B7270" w:rsidRDefault="003B7270" w:rsidP="003B7270">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start"/>
      <w:bookmarkEnd w:id="0"/>
      <w:proofErr w:type="spellStart"/>
      <w:r w:rsidRPr="003B7270">
        <w:rPr>
          <w:rFonts w:ascii="Times New Roman" w:eastAsia="Times New Roman" w:hAnsi="Times New Roman" w:cs="Times New Roman"/>
          <w:b/>
          <w:bCs/>
          <w:sz w:val="27"/>
          <w:szCs w:val="27"/>
        </w:rPr>
        <w:t>PreAward</w:t>
      </w:r>
      <w:proofErr w:type="spellEnd"/>
      <w:r w:rsidRPr="003B7270">
        <w:rPr>
          <w:rFonts w:ascii="Times New Roman" w:eastAsia="Times New Roman" w:hAnsi="Times New Roman" w:cs="Times New Roman"/>
          <w:b/>
          <w:bCs/>
          <w:sz w:val="27"/>
          <w:szCs w:val="27"/>
        </w:rPr>
        <w:t xml:space="preserve"> Stage</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By making a proper determination in the proposal stage, the appropriate relationship can be established from the start. Sponsor approval is required prior to entering into a subcontract. If it is a vendor relationship, no sponsor approval is required unless specified in the award terms and conditions.</w:t>
      </w:r>
    </w:p>
    <w:p w:rsidR="003B7270" w:rsidRPr="003B7270" w:rsidRDefault="003B7270" w:rsidP="003B7270">
      <w:pPr>
        <w:spacing w:before="100" w:beforeAutospacing="1" w:after="100" w:afterAutospacing="1" w:line="240" w:lineRule="auto"/>
        <w:outlineLvl w:val="2"/>
        <w:rPr>
          <w:rFonts w:ascii="Times New Roman" w:eastAsia="Times New Roman" w:hAnsi="Times New Roman" w:cs="Times New Roman"/>
          <w:b/>
          <w:bCs/>
          <w:sz w:val="27"/>
          <w:szCs w:val="27"/>
        </w:rPr>
      </w:pPr>
      <w:r w:rsidRPr="003B7270">
        <w:rPr>
          <w:rFonts w:ascii="Times New Roman" w:eastAsia="Times New Roman" w:hAnsi="Times New Roman" w:cs="Times New Roman"/>
          <w:b/>
          <w:bCs/>
          <w:sz w:val="27"/>
          <w:szCs w:val="27"/>
        </w:rPr>
        <w:t xml:space="preserve">What is a </w:t>
      </w:r>
      <w:proofErr w:type="spellStart"/>
      <w:r w:rsidRPr="003B7270">
        <w:rPr>
          <w:rFonts w:ascii="Times New Roman" w:eastAsia="Times New Roman" w:hAnsi="Times New Roman" w:cs="Times New Roman"/>
          <w:b/>
          <w:bCs/>
          <w:sz w:val="27"/>
          <w:szCs w:val="27"/>
        </w:rPr>
        <w:t>Subagreement</w:t>
      </w:r>
      <w:proofErr w:type="spellEnd"/>
      <w:r w:rsidRPr="003B7270">
        <w:rPr>
          <w:rFonts w:ascii="Times New Roman" w:eastAsia="Times New Roman" w:hAnsi="Times New Roman" w:cs="Times New Roman"/>
          <w:b/>
          <w:bCs/>
          <w:sz w:val="27"/>
          <w:szCs w:val="27"/>
        </w:rPr>
        <w:t>?</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 xml:space="preserve">According to the OMB Circular A-110, a </w:t>
      </w:r>
      <w:proofErr w:type="spellStart"/>
      <w:r w:rsidRPr="003B7270">
        <w:rPr>
          <w:rFonts w:ascii="Times New Roman" w:eastAsia="Times New Roman" w:hAnsi="Times New Roman" w:cs="Times New Roman"/>
          <w:sz w:val="24"/>
          <w:szCs w:val="24"/>
        </w:rPr>
        <w:t>Subaward</w:t>
      </w:r>
      <w:proofErr w:type="spellEnd"/>
      <w:r w:rsidRPr="003B7270">
        <w:rPr>
          <w:rFonts w:ascii="Times New Roman" w:eastAsia="Times New Roman" w:hAnsi="Times New Roman" w:cs="Times New Roman"/>
          <w:sz w:val="24"/>
          <w:szCs w:val="24"/>
        </w:rPr>
        <w:t xml:space="preserve"> is defined as “an award of financial assistance in the form of money, or property in lieu of money, made under an award by a recipient to an eligible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or by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to a lower tier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means the legal entity to which a </w:t>
      </w:r>
      <w:proofErr w:type="spellStart"/>
      <w:r w:rsidRPr="003B7270">
        <w:rPr>
          <w:rFonts w:ascii="Times New Roman" w:eastAsia="Times New Roman" w:hAnsi="Times New Roman" w:cs="Times New Roman"/>
          <w:sz w:val="24"/>
          <w:szCs w:val="24"/>
        </w:rPr>
        <w:t>subaward</w:t>
      </w:r>
      <w:proofErr w:type="spellEnd"/>
      <w:r w:rsidRPr="003B7270">
        <w:rPr>
          <w:rFonts w:ascii="Times New Roman" w:eastAsia="Times New Roman" w:hAnsi="Times New Roman" w:cs="Times New Roman"/>
          <w:sz w:val="24"/>
          <w:szCs w:val="24"/>
        </w:rPr>
        <w:t xml:space="preserve"> is made and which is accountable to the recipient for the use of the funds provided.</w:t>
      </w:r>
    </w:p>
    <w:p w:rsidR="003B7270" w:rsidRPr="003B7270" w:rsidRDefault="003B7270" w:rsidP="003B727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3B7270">
        <w:rPr>
          <w:rFonts w:ascii="Times New Roman" w:eastAsia="Times New Roman" w:hAnsi="Times New Roman" w:cs="Times New Roman"/>
          <w:b/>
          <w:bCs/>
          <w:sz w:val="27"/>
          <w:szCs w:val="27"/>
        </w:rPr>
        <w:t>Subrecipients</w:t>
      </w:r>
      <w:proofErr w:type="spellEnd"/>
      <w:r w:rsidRPr="003B7270">
        <w:rPr>
          <w:rFonts w:ascii="Times New Roman" w:eastAsia="Times New Roman" w:hAnsi="Times New Roman" w:cs="Times New Roman"/>
          <w:b/>
          <w:bCs/>
          <w:sz w:val="27"/>
          <w:szCs w:val="27"/>
        </w:rPr>
        <w:t xml:space="preserve"> vs. Vendors</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 xml:space="preserve">It is not always clear when the pass-through entity should award federal funds to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or a procurement contract to a vendor.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is a state or local government, college, university or nonprofit organization that expends federal awards received from a pass-through entity to carry out a federal program.</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 xml:space="preserve">Under a </w:t>
      </w:r>
      <w:proofErr w:type="spellStart"/>
      <w:r w:rsidRPr="003B7270">
        <w:rPr>
          <w:rFonts w:ascii="Times New Roman" w:eastAsia="Times New Roman" w:hAnsi="Times New Roman" w:cs="Times New Roman"/>
          <w:sz w:val="24"/>
          <w:szCs w:val="24"/>
        </w:rPr>
        <w:t>subaward</w:t>
      </w:r>
      <w:proofErr w:type="spellEnd"/>
      <w:r w:rsidRPr="003B7270">
        <w:rPr>
          <w:rFonts w:ascii="Times New Roman" w:eastAsia="Times New Roman" w:hAnsi="Times New Roman" w:cs="Times New Roman"/>
          <w:sz w:val="24"/>
          <w:szCs w:val="24"/>
        </w:rPr>
        <w:t xml:space="preserve">,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generally has a specific scope of work to conduct in conjunction with the proposed research. The PI with the </w:t>
      </w:r>
      <w:proofErr w:type="spellStart"/>
      <w:r w:rsidRPr="003B7270">
        <w:rPr>
          <w:rFonts w:ascii="Times New Roman" w:eastAsia="Times New Roman" w:hAnsi="Times New Roman" w:cs="Times New Roman"/>
          <w:sz w:val="24"/>
          <w:szCs w:val="24"/>
        </w:rPr>
        <w:t>subaward</w:t>
      </w:r>
      <w:proofErr w:type="spellEnd"/>
      <w:r w:rsidRPr="003B7270">
        <w:rPr>
          <w:rFonts w:ascii="Times New Roman" w:eastAsia="Times New Roman" w:hAnsi="Times New Roman" w:cs="Times New Roman"/>
          <w:sz w:val="24"/>
          <w:szCs w:val="24"/>
        </w:rPr>
        <w:t xml:space="preserve"> is accountable for their course of study as well as for following federal guidelines.</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In contrast, a vendor is a dealer, distributor, merchant or other seller providing goods or services that are necessary for conducting a federal program. These goods or services may be for an organization’s own use or for the use of beneficiaries of the federal program.</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Under a procurement contract, a vendor provides goods or services that are auxiliary to the proposed research.</w:t>
      </w:r>
    </w:p>
    <w:p w:rsidR="003B7270" w:rsidRPr="003B7270" w:rsidRDefault="003B7270" w:rsidP="003B7270">
      <w:pPr>
        <w:spacing w:before="100" w:beforeAutospacing="1" w:after="100" w:afterAutospacing="1" w:line="240" w:lineRule="auto"/>
        <w:outlineLvl w:val="2"/>
        <w:rPr>
          <w:rFonts w:ascii="Times New Roman" w:eastAsia="Times New Roman" w:hAnsi="Times New Roman" w:cs="Times New Roman"/>
          <w:b/>
          <w:bCs/>
          <w:sz w:val="27"/>
          <w:szCs w:val="27"/>
        </w:rPr>
      </w:pPr>
      <w:r w:rsidRPr="003B7270">
        <w:rPr>
          <w:rFonts w:ascii="Times New Roman" w:eastAsia="Times New Roman" w:hAnsi="Times New Roman" w:cs="Times New Roman"/>
          <w:b/>
          <w:bCs/>
          <w:sz w:val="27"/>
          <w:szCs w:val="27"/>
        </w:rPr>
        <w:t>What constitutes a Consultant?</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 xml:space="preserve">Consultant Agreements are issued to either a company or to an individual who is clearly a bona fide consultant (expert advisor) who pursues this line of business for him/herself. The consultant is paid for his/her time at the fixed daily (or hourly) rate of compensation specified in an agreement. Consulting effort is usually limited to the term and the pay line is usually determined by a rate per day, which includes travel, expenses, and any other overhead. Consultants set their own hours, use their own equipment and materials, choose their work methods, and are responsible for paying taxes on their earnings as consultants. They will receive Tax Form 1099 </w:t>
      </w:r>
      <w:r w:rsidRPr="003B7270">
        <w:rPr>
          <w:rFonts w:ascii="Times New Roman" w:eastAsia="Times New Roman" w:hAnsi="Times New Roman" w:cs="Times New Roman"/>
          <w:sz w:val="24"/>
          <w:szCs w:val="24"/>
        </w:rPr>
        <w:lastRenderedPageBreak/>
        <w:t>from Georgia Tech, furthermore a consultant is considered “work for hire” and therefore all intellectual property and copyrightable information is assigned to GTRC.</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The primary difference is that a subcontract is almost invariably with another institution or with a company, and a consulting agreement is almost invariably with an individual (</w:t>
      </w:r>
      <w:proofErr w:type="spellStart"/>
      <w:r w:rsidRPr="003B7270">
        <w:rPr>
          <w:rFonts w:ascii="Times New Roman" w:eastAsia="Times New Roman" w:hAnsi="Times New Roman" w:cs="Times New Roman"/>
          <w:sz w:val="24"/>
          <w:szCs w:val="24"/>
        </w:rPr>
        <w:t>non Ga</w:t>
      </w:r>
      <w:proofErr w:type="spellEnd"/>
      <w:r w:rsidRPr="003B7270">
        <w:rPr>
          <w:rFonts w:ascii="Times New Roman" w:eastAsia="Times New Roman" w:hAnsi="Times New Roman" w:cs="Times New Roman"/>
          <w:sz w:val="24"/>
          <w:szCs w:val="24"/>
        </w:rPr>
        <w:t>-Tech employee).</w:t>
      </w:r>
    </w:p>
    <w:p w:rsidR="003B7270" w:rsidRPr="003B7270" w:rsidRDefault="003B7270" w:rsidP="003B727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3B7270">
        <w:rPr>
          <w:rFonts w:ascii="Times New Roman" w:eastAsia="Times New Roman" w:hAnsi="Times New Roman" w:cs="Times New Roman"/>
          <w:b/>
          <w:bCs/>
          <w:sz w:val="27"/>
          <w:szCs w:val="27"/>
        </w:rPr>
        <w:t>Subagreements</w:t>
      </w:r>
      <w:proofErr w:type="spellEnd"/>
      <w:r w:rsidRPr="003B7270">
        <w:rPr>
          <w:rFonts w:ascii="Times New Roman" w:eastAsia="Times New Roman" w:hAnsi="Times New Roman" w:cs="Times New Roman"/>
          <w:b/>
          <w:bCs/>
          <w:sz w:val="27"/>
          <w:szCs w:val="27"/>
        </w:rPr>
        <w:t xml:space="preserve"> under Federal Contracts (Not Grants)</w:t>
      </w:r>
    </w:p>
    <w:p w:rsidR="003B7270" w:rsidRPr="003B7270" w:rsidRDefault="003B7270" w:rsidP="003B7270">
      <w:pPr>
        <w:spacing w:before="100" w:beforeAutospacing="1" w:after="100" w:afterAutospacing="1" w:line="240" w:lineRule="auto"/>
        <w:rPr>
          <w:rFonts w:ascii="Times New Roman" w:eastAsia="Times New Roman" w:hAnsi="Times New Roman" w:cs="Times New Roman"/>
          <w:sz w:val="24"/>
          <w:szCs w:val="24"/>
        </w:rPr>
      </w:pPr>
      <w:r w:rsidRPr="003B7270">
        <w:rPr>
          <w:rFonts w:ascii="Times New Roman" w:eastAsia="Times New Roman" w:hAnsi="Times New Roman" w:cs="Times New Roman"/>
          <w:sz w:val="24"/>
          <w:szCs w:val="24"/>
        </w:rPr>
        <w:t xml:space="preserve">In order to establish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relationship under federal contracts, the Federal Acquisition Regulation (FAR 35.009) states that “it is important that the contractor not subcontract technical or scientific work without the contracting officer’s advance knowledge.” The FAR goes on to state that “during the negotiation of a cost-reimbursement R &amp; D contract, the contracting officer shall obtain complete information concerning the contractor’s plans for subcontracting any portion of the experimental, research, or development effort.” If a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relationship is not approved as part of a proposal submitted to the agency, written sponsor approval would be required before any unbudgeted </w:t>
      </w:r>
      <w:proofErr w:type="spellStart"/>
      <w:r w:rsidRPr="003B7270">
        <w:rPr>
          <w:rFonts w:ascii="Times New Roman" w:eastAsia="Times New Roman" w:hAnsi="Times New Roman" w:cs="Times New Roman"/>
          <w:sz w:val="24"/>
          <w:szCs w:val="24"/>
        </w:rPr>
        <w:t>subrecipient</w:t>
      </w:r>
      <w:proofErr w:type="spellEnd"/>
      <w:r w:rsidRPr="003B7270">
        <w:rPr>
          <w:rFonts w:ascii="Times New Roman" w:eastAsia="Times New Roman" w:hAnsi="Times New Roman" w:cs="Times New Roman"/>
          <w:sz w:val="24"/>
          <w:szCs w:val="24"/>
        </w:rPr>
        <w:t xml:space="preserve"> subcontract could be established.</w:t>
      </w:r>
    </w:p>
    <w:p w:rsidR="00EE381D" w:rsidRDefault="00EE381D">
      <w:bookmarkStart w:id="1" w:name="_GoBack"/>
      <w:bookmarkEnd w:id="1"/>
    </w:p>
    <w:sectPr w:rsidR="00EE3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70"/>
    <w:rsid w:val="003B7270"/>
    <w:rsid w:val="00EE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7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7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72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72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7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B72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B72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B72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3043">
      <w:bodyDiv w:val="1"/>
      <w:marLeft w:val="0"/>
      <w:marRight w:val="0"/>
      <w:marTop w:val="0"/>
      <w:marBottom w:val="0"/>
      <w:divBdr>
        <w:top w:val="none" w:sz="0" w:space="0" w:color="auto"/>
        <w:left w:val="none" w:sz="0" w:space="0" w:color="auto"/>
        <w:bottom w:val="none" w:sz="0" w:space="0" w:color="auto"/>
        <w:right w:val="none" w:sz="0" w:space="0" w:color="auto"/>
      </w:divBdr>
      <w:divsChild>
        <w:div w:id="452138056">
          <w:marLeft w:val="0"/>
          <w:marRight w:val="0"/>
          <w:marTop w:val="0"/>
          <w:marBottom w:val="0"/>
          <w:divBdr>
            <w:top w:val="none" w:sz="0" w:space="0" w:color="auto"/>
            <w:left w:val="none" w:sz="0" w:space="0" w:color="auto"/>
            <w:bottom w:val="none" w:sz="0" w:space="0" w:color="auto"/>
            <w:right w:val="none" w:sz="0" w:space="0" w:color="auto"/>
          </w:divBdr>
          <w:divsChild>
            <w:div w:id="6716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Myers-Smith</dc:creator>
  <cp:lastModifiedBy>Kim Myers-Smith</cp:lastModifiedBy>
  <cp:revision>1</cp:revision>
  <dcterms:created xsi:type="dcterms:W3CDTF">2013-04-22T15:19:00Z</dcterms:created>
  <dcterms:modified xsi:type="dcterms:W3CDTF">2013-04-22T15:19:00Z</dcterms:modified>
</cp:coreProperties>
</file>